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E45FFC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E45FF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E45FF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E45FF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E45FFC" w:rsidTr="00E45FFC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FFC" w:rsidRPr="00200CAA" w:rsidRDefault="00E45FFC" w:rsidP="00E45FF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5FFC" w:rsidRPr="00064E4D" w:rsidRDefault="00E45FFC" w:rsidP="00E45FFC">
            <w:pPr>
              <w:pStyle w:val="3"/>
              <w:jc w:val="both"/>
              <w:outlineLvl w:val="2"/>
              <w:rPr>
                <w:rFonts w:cs="Yagut" w:hint="cs"/>
                <w:noProof/>
                <w:sz w:val="24"/>
                <w:szCs w:val="24"/>
                <w:rtl/>
              </w:rPr>
            </w:pPr>
            <w:bookmarkStart w:id="0" w:name="_GoBack"/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t xml:space="preserve">مطالبه وجه به ميزان </w: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instrText xml:space="preserve"> </w:instrTex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lang w:bidi="fa-IR"/>
              </w:rPr>
              <w:instrText>FORMTEXT</w:instrTex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instrText xml:space="preserve"> </w:instrTex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fldChar w:fldCharType="separate"/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t> </w: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t> </w: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t> </w: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t> </w: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t> </w: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fldChar w:fldCharType="end"/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t xml:space="preserve">ريال به انضمام كليه خسارات قانوني </w:t>
            </w:r>
            <w:r w:rsidRPr="00064E4D"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 xml:space="preserve">با </w:t>
            </w:r>
            <w:r w:rsidRPr="00064E4D"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t>قرار تأمين خواسته</w:t>
            </w:r>
            <w:r w:rsidRPr="00064E4D">
              <w:rPr>
                <w:rFonts w:ascii="Arial Narrow" w:hAnsi="Arial Narrow" w:cs="Yagut"/>
                <w:szCs w:val="18"/>
                <w:rtl/>
                <w:lang w:bidi="fa-IR"/>
              </w:rPr>
              <w:t xml:space="preserve"> </w:t>
            </w:r>
            <w:bookmarkEnd w:id="0"/>
          </w:p>
        </w:tc>
      </w:tr>
      <w:tr w:rsidR="00E45FFC" w:rsidTr="00E45FFC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FFC" w:rsidRPr="00200CAA" w:rsidRDefault="00E45FFC" w:rsidP="00E45FFC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E45FFC" w:rsidRPr="00200CAA" w:rsidRDefault="00E45FFC" w:rsidP="00E45FF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E45FFC" w:rsidRPr="00ED0153" w:rsidRDefault="00E45FFC" w:rsidP="00E45FFC">
            <w:pPr>
              <w:pStyle w:val="a9"/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</w:pPr>
          </w:p>
          <w:p w:rsidR="00E45FFC" w:rsidRPr="00ED0153" w:rsidRDefault="00E45FFC" w:rsidP="00E45FFC">
            <w:pPr>
              <w:pStyle w:val="a9"/>
              <w:rPr>
                <w:rFonts w:ascii="Arial Narrow" w:hAnsi="Arial Narrow" w:cs="Yagut"/>
                <w:szCs w:val="18"/>
                <w:rtl/>
              </w:rPr>
            </w:pPr>
            <w:r w:rsidRPr="00ED0153">
              <w:rPr>
                <w:rFonts w:ascii="Arial Narrow" w:hAnsi="Arial Narrow" w:cs="Yagut"/>
                <w:b/>
                <w:bCs/>
                <w:noProof/>
                <w:sz w:val="24"/>
                <w:szCs w:val="24"/>
                <w:rtl/>
                <w:lang w:bidi="fa-IR"/>
              </w:rPr>
              <w:t>كپي مصدق</w:t>
            </w:r>
            <w:r w:rsidRPr="00ED0153"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>:</w:t>
            </w:r>
            <w:r w:rsidRPr="00ED0153">
              <w:rPr>
                <w:rFonts w:ascii="Arial Narrow" w:hAnsi="Arial Narrow" w:cs="Yagut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ED0153"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1 - </w:t>
            </w:r>
            <w:r w:rsidRPr="00ED0153">
              <w:rPr>
                <w:rFonts w:ascii="Arial Narrow" w:hAnsi="Arial Narrow" w:cs="Yagut"/>
                <w:b/>
                <w:bCs/>
                <w:noProof/>
                <w:sz w:val="24"/>
                <w:szCs w:val="24"/>
                <w:rtl/>
                <w:lang w:bidi="fa-IR"/>
              </w:rPr>
              <w:t>مبايعه نامه</w:t>
            </w:r>
            <w:r w:rsidRPr="00ED0153"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2 -</w:t>
            </w:r>
            <w:r w:rsidRPr="00ED0153">
              <w:rPr>
                <w:rFonts w:ascii="Arial Narrow" w:hAnsi="Arial Narrow" w:cs="Yagut"/>
                <w:b/>
                <w:bCs/>
                <w:noProof/>
                <w:sz w:val="24"/>
                <w:szCs w:val="24"/>
                <w:rtl/>
                <w:lang w:bidi="fa-IR"/>
              </w:rPr>
              <w:t>سند مالكيت</w:t>
            </w:r>
          </w:p>
          <w:p w:rsidR="00E45FFC" w:rsidRDefault="00E45FFC" w:rsidP="00E45FFC">
            <w:pPr>
              <w:jc w:val="lowKashida"/>
              <w:rPr>
                <w:rFonts w:cs="Yagut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45FFC" w:rsidTr="00E45FFC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5FFC" w:rsidRDefault="00E45FFC" w:rsidP="00E45FF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E45FFC" w:rsidRDefault="00E45FFC" w:rsidP="00E45FFC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E45FFC" w:rsidRPr="00E45FFC" w:rsidRDefault="00E45FFC" w:rsidP="00E45FFC">
            <w:pPr>
              <w:jc w:val="both"/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</w:pP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باسلام احتراماً 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به استحضار مي رساند</w:t>
            </w: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:</w:t>
            </w:r>
          </w:p>
          <w:p w:rsidR="00E45FFC" w:rsidRPr="00E45FFC" w:rsidRDefault="00E45FFC" w:rsidP="00E45FFC">
            <w:pPr>
              <w:jc w:val="both"/>
              <w:rPr>
                <w:rFonts w:ascii="Arial Narrow" w:eastAsia="Times New Roman" w:hAnsi="Arial Narrow" w:cs="Yagut" w:hint="cs"/>
                <w:noProof/>
                <w:sz w:val="20"/>
                <w:rtl/>
              </w:rPr>
            </w:pP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 xml:space="preserve"> اينجانب با خوانده</w:t>
            </w: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/خواندگان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 xml:space="preserve"> مبايعه نامه اي/ قراردادي را درخصوص معامله 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  <w:instrText>FORMTEXT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در تاريخ     /   /    منعقد كرده ايم. نظر به اينكه با وصف انجام تعهدات قراردادي خود در تنظيم مبايعه نامه/ و انجام شروط مقرر در آن/ و تنظيم سند رسمي انتقال به خوانده</w:t>
            </w: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/خواندگان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 xml:space="preserve"> نامبرده نسبت به پرداخت ثمن مقرر به ميزان 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  <w:instrText>FORMTEXT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ريال اقدامي ننموده</w:t>
            </w: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‌اند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 xml:space="preserve"> فلذا به استناد مستندات تقديمي رسيدگي به خواسته اينجانب و صدور حكم محكوميت خوانده</w:t>
            </w: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/خواندگان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 xml:space="preserve"> به پرداخت ثمن معامله/ مابقي ثمن معامله به ميزان 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  <w:instrText>FORMTEXT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 xml:space="preserve">ريال </w:t>
            </w: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مستنداٌ به مواد 198 قانون آيين دادرسي دادگاههاي عمومي و انقلاب در امور مدني و بند 4 از ماده 362 قانون مدني 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 xml:space="preserve">به انضمام كليه خسارات قانوني </w:t>
            </w: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در حق اينجانب 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 xml:space="preserve">مورد استدعاست. بدواً نيز صدور قرار تأمين خواسته </w:t>
            </w:r>
            <w:r w:rsidRPr="00E45FFC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واجرأی فوری آن </w:t>
            </w:r>
            <w:r w:rsidRPr="00E45FF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وفق ماده 108 قانون آيين دادرسي دادگاه هاي عمومي و انقلاب در امور مدني نيز تقاضا مي شود</w:t>
            </w:r>
            <w:r w:rsidRPr="00E45FFC">
              <w:rPr>
                <w:rFonts w:ascii="Arial Narrow" w:eastAsia="Times New Roman" w:hAnsi="Arial Narrow" w:cs="Yagut"/>
                <w:noProof/>
                <w:sz w:val="20"/>
                <w:rtl/>
              </w:rPr>
              <w:t>.</w:t>
            </w:r>
          </w:p>
          <w:p w:rsidR="00E45FFC" w:rsidRPr="006B3B27" w:rsidRDefault="00E45FFC" w:rsidP="00E45FFC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45FFC" w:rsidTr="00E45FFC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E45FFC" w:rsidRPr="00362578" w:rsidRDefault="00E45FFC" w:rsidP="00E45FF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45FFC" w:rsidRPr="00362578" w:rsidRDefault="00E45FFC" w:rsidP="00E45FF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45FFC" w:rsidRPr="00362578" w:rsidRDefault="00E45FFC" w:rsidP="00E45FF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E45FFC" w:rsidRPr="001F68C3" w:rsidRDefault="00E45FFC" w:rsidP="00E45FFC">
            <w:pPr>
              <w:jc w:val="center"/>
              <w:rPr>
                <w:rFonts w:cs="B Mitra"/>
                <w:rtl/>
              </w:rPr>
            </w:pPr>
          </w:p>
          <w:p w:rsidR="00E45FFC" w:rsidRPr="001F68C3" w:rsidRDefault="00E45FFC" w:rsidP="00E45FFC">
            <w:pPr>
              <w:jc w:val="center"/>
              <w:rPr>
                <w:rFonts w:cs="B Mitra"/>
                <w:rtl/>
              </w:rPr>
            </w:pPr>
          </w:p>
          <w:p w:rsidR="00E45FFC" w:rsidRPr="001F68C3" w:rsidRDefault="00E45FFC" w:rsidP="00E45FFC">
            <w:pPr>
              <w:jc w:val="center"/>
              <w:rPr>
                <w:rFonts w:cs="B Mitra"/>
                <w:rtl/>
              </w:rPr>
            </w:pPr>
          </w:p>
          <w:p w:rsidR="00E45FFC" w:rsidRPr="001F68C3" w:rsidRDefault="00E45FFC" w:rsidP="00E45FFC">
            <w:pPr>
              <w:jc w:val="center"/>
              <w:rPr>
                <w:rFonts w:cs="B Mitra"/>
                <w:rtl/>
              </w:rPr>
            </w:pPr>
          </w:p>
          <w:p w:rsidR="00E45FFC" w:rsidRPr="001F68C3" w:rsidRDefault="00E45FFC" w:rsidP="00E45FFC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E45FFC" w:rsidTr="00E45FFC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E45FFC" w:rsidRDefault="00E45FFC" w:rsidP="00E45FFC">
            <w:pPr>
              <w:rPr>
                <w:rFonts w:cs="B Titr"/>
                <w:sz w:val="4"/>
                <w:szCs w:val="4"/>
                <w:rtl/>
              </w:rPr>
            </w:pPr>
          </w:p>
          <w:p w:rsidR="00E45FFC" w:rsidRDefault="00E45FFC" w:rsidP="00E45FFC">
            <w:pPr>
              <w:rPr>
                <w:rFonts w:cs="B Titr"/>
                <w:sz w:val="4"/>
                <w:szCs w:val="4"/>
                <w:rtl/>
              </w:rPr>
            </w:pPr>
          </w:p>
          <w:p w:rsidR="00E45FFC" w:rsidRPr="001F68C3" w:rsidRDefault="00E45FFC" w:rsidP="00E45FFC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E45FFC" w:rsidRPr="00767DDE" w:rsidRDefault="00E45FFC" w:rsidP="00E45FFC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E45FFC" w:rsidRPr="00767DDE" w:rsidRDefault="00E45FFC" w:rsidP="00E45FF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E45FFC" w:rsidRPr="00767DDE" w:rsidRDefault="00E45FFC" w:rsidP="00E45FFC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E45FFC" w:rsidRPr="00767DDE" w:rsidRDefault="00E45FFC" w:rsidP="00E45FFC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E45FFC" w:rsidRPr="00767DDE" w:rsidRDefault="00E45FFC" w:rsidP="00E45FFC">
            <w:pPr>
              <w:rPr>
                <w:rFonts w:cs="B Titr"/>
                <w:sz w:val="2"/>
                <w:szCs w:val="2"/>
                <w:rtl/>
              </w:rPr>
            </w:pPr>
          </w:p>
          <w:p w:rsidR="00E45FFC" w:rsidRPr="00767DDE" w:rsidRDefault="00E45FFC" w:rsidP="00E45FFC">
            <w:pPr>
              <w:rPr>
                <w:rFonts w:cs="B Titr"/>
                <w:sz w:val="2"/>
                <w:szCs w:val="2"/>
                <w:rtl/>
              </w:rPr>
            </w:pPr>
          </w:p>
          <w:p w:rsidR="00E45FFC" w:rsidRDefault="00E45FFC" w:rsidP="00E45FFC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45FFC" w:rsidRDefault="00E45FFC" w:rsidP="00E45FFC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166141"/>
    <w:rsid w:val="00166E32"/>
    <w:rsid w:val="001933C9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EC89-470A-4FD2-9E69-D5FF610A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2014-12-09T08:05:00Z</dcterms:created>
  <dcterms:modified xsi:type="dcterms:W3CDTF">2014-12-09T08:05:00Z</dcterms:modified>
</cp:coreProperties>
</file>